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502" w:rsidRDefault="00151502">
      <w:pPr>
        <w:rPr>
          <w:b/>
          <w:kern w:val="0"/>
          <w:sz w:val="28"/>
          <w:szCs w:val="28"/>
        </w:rPr>
      </w:pPr>
      <w:bookmarkStart w:id="0" w:name="_GoBack"/>
      <w:bookmarkEnd w:id="0"/>
      <w:r>
        <w:rPr>
          <w:b/>
          <w:kern w:val="0"/>
          <w:sz w:val="28"/>
          <w:szCs w:val="28"/>
        </w:rPr>
        <w:t>2020</w:t>
      </w:r>
      <w:r>
        <w:rPr>
          <w:rFonts w:hint="eastAsia"/>
          <w:b/>
          <w:kern w:val="0"/>
          <w:sz w:val="28"/>
          <w:szCs w:val="28"/>
        </w:rPr>
        <w:t>年安徽省职业与成人教育学会教研论文</w:t>
      </w:r>
      <w:r w:rsidRPr="00B45291">
        <w:rPr>
          <w:rFonts w:hint="eastAsia"/>
          <w:b/>
          <w:kern w:val="0"/>
          <w:sz w:val="24"/>
          <w:szCs w:val="24"/>
        </w:rPr>
        <w:t>评审结果公示</w:t>
      </w:r>
      <w:r>
        <w:rPr>
          <w:rFonts w:hint="eastAsia"/>
          <w:b/>
          <w:kern w:val="0"/>
          <w:sz w:val="28"/>
          <w:szCs w:val="28"/>
        </w:rPr>
        <w:t>（高职类）</w:t>
      </w:r>
    </w:p>
    <w:tbl>
      <w:tblPr>
        <w:tblStyle w:val="a6"/>
        <w:tblW w:w="8755" w:type="dxa"/>
        <w:tblLook w:val="04A0" w:firstRow="1" w:lastRow="0" w:firstColumn="1" w:lastColumn="0" w:noHBand="0" w:noVBand="1"/>
      </w:tblPr>
      <w:tblGrid>
        <w:gridCol w:w="675"/>
        <w:gridCol w:w="993"/>
        <w:gridCol w:w="5811"/>
        <w:gridCol w:w="1276"/>
      </w:tblGrid>
      <w:tr w:rsidR="00151502" w:rsidTr="0015150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Pr="004937B0" w:rsidRDefault="00151502" w:rsidP="00745200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4937B0">
              <w:rPr>
                <w:rFonts w:ascii="黑体" w:eastAsia="黑体" w:hAnsi="黑体" w:hint="eastAsia"/>
                <w:sz w:val="18"/>
                <w:szCs w:val="18"/>
              </w:rPr>
              <w:t>序号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Pr="00ED325A" w:rsidRDefault="00151502" w:rsidP="00745200">
            <w:pPr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 w:rsidRPr="00ED325A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作者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Pr="00ED325A" w:rsidRDefault="00151502" w:rsidP="00745200">
            <w:pPr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 w:rsidRPr="00ED325A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论文标题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Pr="00E835C5" w:rsidRDefault="00151502" w:rsidP="00745200">
            <w:pPr>
              <w:jc w:val="center"/>
              <w:rPr>
                <w:sz w:val="18"/>
                <w:szCs w:val="18"/>
              </w:rPr>
            </w:pPr>
            <w:r w:rsidRPr="00013ECD">
              <w:rPr>
                <w:rFonts w:ascii="黑体" w:eastAsia="黑体" w:hAnsi="黑体" w:hint="eastAsia"/>
                <w:color w:val="000000"/>
                <w:szCs w:val="21"/>
              </w:rPr>
              <w:t>获奖等级</w:t>
            </w:r>
          </w:p>
        </w:tc>
      </w:tr>
      <w:tr w:rsidR="00151502" w:rsidTr="0015150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 w:rsidP="0074520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 w:rsidP="00745200">
            <w:pPr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张宏志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 w:rsidP="00745200">
            <w:pPr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淮海经济区职业教育协同发展的思考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502" w:rsidRDefault="00151502" w:rsidP="00151502">
            <w:pPr>
              <w:jc w:val="center"/>
            </w:pPr>
            <w:r>
              <w:rPr>
                <w:rFonts w:hint="eastAsia"/>
              </w:rPr>
              <w:t>一等奖</w:t>
            </w:r>
          </w:p>
        </w:tc>
      </w:tr>
      <w:tr w:rsidR="00151502" w:rsidTr="0015150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 w:rsidP="00745200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 w:rsidP="00745200">
            <w:pPr>
              <w:rPr>
                <w:rFonts w:ascii="宋体" w:eastAsia="宋体" w:hAnsi="宋体" w:cs="宋体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sz w:val="22"/>
              </w:rPr>
              <w:t>施敏发</w:t>
            </w:r>
            <w:proofErr w:type="gramEnd"/>
            <w:r>
              <w:rPr>
                <w:rFonts w:ascii="宋体" w:eastAsia="宋体" w:hAnsi="宋体" w:cs="宋体" w:hint="eastAsia"/>
                <w:sz w:val="22"/>
              </w:rPr>
              <w:t>、</w:t>
            </w:r>
          </w:p>
          <w:p w:rsidR="00151502" w:rsidRDefault="00151502" w:rsidP="00745200">
            <w:pPr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邵一江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 w:rsidP="00745200">
            <w:pPr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“</w:t>
            </w:r>
            <w:r>
              <w:rPr>
                <w:rFonts w:ascii="宋体" w:eastAsia="宋体" w:hAnsi="宋体" w:cs="宋体" w:hint="eastAsia"/>
                <w:sz w:val="22"/>
              </w:rPr>
              <w:t>思政金课</w:t>
            </w:r>
            <w:r>
              <w:rPr>
                <w:rFonts w:ascii="Calibri" w:hAnsi="Calibri" w:cs="Calibri"/>
                <w:sz w:val="22"/>
              </w:rPr>
              <w:t>”</w:t>
            </w:r>
            <w:r>
              <w:rPr>
                <w:rFonts w:ascii="宋体" w:eastAsia="宋体" w:hAnsi="宋体" w:cs="宋体" w:hint="eastAsia"/>
                <w:sz w:val="22"/>
              </w:rPr>
              <w:t>标准下教学质量评价若干问题探析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502" w:rsidRDefault="00151502" w:rsidP="00151502">
            <w:pPr>
              <w:jc w:val="center"/>
            </w:pPr>
            <w:r w:rsidRPr="001F4314">
              <w:rPr>
                <w:rFonts w:hint="eastAsia"/>
              </w:rPr>
              <w:t>一等奖</w:t>
            </w:r>
          </w:p>
        </w:tc>
      </w:tr>
      <w:tr w:rsidR="00151502" w:rsidTr="0015150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 w:rsidP="00745200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 w:rsidP="00745200">
            <w:pPr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张旭刚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 w:rsidP="00745200">
            <w:pPr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乡村振兴视阈下农村职业教育产教融合质量评价体系构建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502" w:rsidRDefault="00151502" w:rsidP="00151502">
            <w:pPr>
              <w:jc w:val="center"/>
            </w:pPr>
            <w:r>
              <w:rPr>
                <w:rFonts w:hint="eastAsia"/>
              </w:rPr>
              <w:t>二</w:t>
            </w:r>
            <w:r w:rsidRPr="001F4314">
              <w:rPr>
                <w:rFonts w:hint="eastAsia"/>
              </w:rPr>
              <w:t>等奖</w:t>
            </w:r>
          </w:p>
        </w:tc>
      </w:tr>
      <w:tr w:rsidR="00151502" w:rsidTr="0015150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 w:rsidP="00745200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 w:rsidP="00745200">
            <w:pPr>
              <w:spacing w:line="220" w:lineRule="exact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方冉，</w:t>
            </w:r>
          </w:p>
          <w:p w:rsidR="00151502" w:rsidRDefault="00151502" w:rsidP="00745200">
            <w:pPr>
              <w:spacing w:line="220" w:lineRule="exact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沈丽娜，</w:t>
            </w:r>
          </w:p>
          <w:p w:rsidR="00151502" w:rsidRDefault="00151502" w:rsidP="00745200">
            <w:pPr>
              <w:spacing w:line="220" w:lineRule="exact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曹旭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 w:rsidP="00745200">
            <w:pPr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“</w:t>
            </w:r>
            <w:r>
              <w:rPr>
                <w:rFonts w:ascii="宋体" w:eastAsia="宋体" w:hAnsi="宋体" w:cs="宋体" w:hint="eastAsia"/>
                <w:sz w:val="22"/>
              </w:rPr>
              <w:t>学分银行</w:t>
            </w:r>
            <w:r>
              <w:rPr>
                <w:rFonts w:ascii="Calibri" w:hAnsi="Calibri" w:cs="Calibri"/>
                <w:sz w:val="22"/>
              </w:rPr>
              <w:t>”</w:t>
            </w:r>
            <w:r>
              <w:rPr>
                <w:rFonts w:ascii="宋体" w:eastAsia="宋体" w:hAnsi="宋体" w:cs="宋体" w:hint="eastAsia"/>
                <w:sz w:val="22"/>
              </w:rPr>
              <w:t>前景下学习成果转化及学分转换办法的探索与实践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502" w:rsidRDefault="00151502" w:rsidP="00151502">
            <w:pPr>
              <w:jc w:val="center"/>
            </w:pPr>
            <w:r w:rsidRPr="00916B9C">
              <w:rPr>
                <w:rFonts w:hint="eastAsia"/>
              </w:rPr>
              <w:t>二等奖</w:t>
            </w:r>
          </w:p>
        </w:tc>
      </w:tr>
      <w:tr w:rsidR="00151502" w:rsidTr="0015150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 w:rsidP="00745200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 w:rsidP="00745200">
            <w:pPr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罗先奎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 w:rsidP="00745200">
            <w:pPr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论高职校园文化与企业文化对接的意义和路径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502" w:rsidRDefault="00151502" w:rsidP="00151502">
            <w:pPr>
              <w:jc w:val="center"/>
            </w:pPr>
            <w:r w:rsidRPr="00916B9C">
              <w:rPr>
                <w:rFonts w:hint="eastAsia"/>
              </w:rPr>
              <w:t>二等奖</w:t>
            </w:r>
          </w:p>
        </w:tc>
      </w:tr>
      <w:tr w:rsidR="00151502" w:rsidTr="0015150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 w:rsidP="00745200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 w:rsidP="00745200">
            <w:pPr>
              <w:rPr>
                <w:rFonts w:ascii="宋体" w:eastAsia="宋体" w:hAnsi="宋体" w:cs="宋体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sz w:val="22"/>
              </w:rPr>
              <w:t>高瑜</w:t>
            </w:r>
            <w:proofErr w:type="gramEnd"/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 w:rsidP="00745200">
            <w:pPr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以在线对分课堂为引领的高校课程改革新模式研究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502" w:rsidRDefault="00151502" w:rsidP="00151502">
            <w:pPr>
              <w:jc w:val="center"/>
            </w:pPr>
            <w:r w:rsidRPr="00916B9C">
              <w:rPr>
                <w:rFonts w:hint="eastAsia"/>
              </w:rPr>
              <w:t>二等奖</w:t>
            </w:r>
          </w:p>
        </w:tc>
      </w:tr>
      <w:tr w:rsidR="00151502" w:rsidTr="0015150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 w:rsidP="00745200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 w:rsidP="00745200">
            <w:pPr>
              <w:rPr>
                <w:rFonts w:ascii="宋体" w:eastAsia="宋体" w:hAnsi="宋体" w:cs="宋体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sz w:val="22"/>
              </w:rPr>
              <w:t>朱炼</w:t>
            </w:r>
            <w:proofErr w:type="gramEnd"/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 w:rsidP="00745200">
            <w:pPr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基于灰色综合评估法的高职院校专业</w:t>
            </w:r>
            <w:proofErr w:type="gramStart"/>
            <w:r>
              <w:rPr>
                <w:rFonts w:ascii="宋体" w:eastAsia="宋体" w:hAnsi="宋体" w:cs="宋体" w:hint="eastAsia"/>
                <w:sz w:val="22"/>
              </w:rPr>
              <w:t>群评价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502" w:rsidRDefault="00151502" w:rsidP="00151502">
            <w:pPr>
              <w:jc w:val="center"/>
            </w:pPr>
            <w:r>
              <w:rPr>
                <w:rFonts w:hint="eastAsia"/>
              </w:rPr>
              <w:t>三</w:t>
            </w:r>
            <w:r w:rsidRPr="00916B9C">
              <w:rPr>
                <w:rFonts w:hint="eastAsia"/>
              </w:rPr>
              <w:t>等奖</w:t>
            </w:r>
          </w:p>
        </w:tc>
      </w:tr>
      <w:tr w:rsidR="00151502" w:rsidTr="0015150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 w:rsidP="00745200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 w:rsidP="00745200">
            <w:pPr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许</w:t>
            </w:r>
            <w:proofErr w:type="gramStart"/>
            <w:r>
              <w:rPr>
                <w:rFonts w:ascii="宋体" w:eastAsia="宋体" w:hAnsi="宋体" w:cs="宋体" w:hint="eastAsia"/>
                <w:sz w:val="22"/>
              </w:rPr>
              <w:t>太</w:t>
            </w:r>
            <w:proofErr w:type="gramEnd"/>
            <w:r>
              <w:rPr>
                <w:rFonts w:ascii="宋体" w:eastAsia="宋体" w:hAnsi="宋体" w:cs="宋体" w:hint="eastAsia"/>
                <w:sz w:val="22"/>
              </w:rPr>
              <w:t>梅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 w:rsidP="00745200">
            <w:pPr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双创视阈下徽商文化与大学生职业素养研究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502" w:rsidRDefault="00151502" w:rsidP="00151502">
            <w:pPr>
              <w:jc w:val="center"/>
            </w:pPr>
            <w:r w:rsidRPr="0078146A">
              <w:rPr>
                <w:rFonts w:hint="eastAsia"/>
              </w:rPr>
              <w:t>三等奖</w:t>
            </w:r>
          </w:p>
        </w:tc>
      </w:tr>
      <w:tr w:rsidR="00151502" w:rsidTr="0015150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 w:rsidP="00745200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 w:rsidP="00745200">
            <w:pPr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夏芳莉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 w:rsidP="00745200">
            <w:pPr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现代企业电子办公实习实训中心的教学理念与改革思路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502" w:rsidRDefault="00151502" w:rsidP="00151502">
            <w:pPr>
              <w:jc w:val="center"/>
            </w:pPr>
            <w:r w:rsidRPr="0078146A">
              <w:rPr>
                <w:rFonts w:hint="eastAsia"/>
              </w:rPr>
              <w:t>三等奖</w:t>
            </w:r>
          </w:p>
        </w:tc>
      </w:tr>
      <w:tr w:rsidR="00151502" w:rsidTr="0015150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 w:rsidP="00745200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 w:rsidP="00745200">
            <w:pPr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汤太祥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 w:rsidP="00745200">
            <w:pPr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徽州楹联与高职生人文素养提升研究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502" w:rsidRDefault="00151502" w:rsidP="00151502">
            <w:pPr>
              <w:jc w:val="center"/>
            </w:pPr>
            <w:r w:rsidRPr="0078146A">
              <w:rPr>
                <w:rFonts w:hint="eastAsia"/>
              </w:rPr>
              <w:t>三等奖</w:t>
            </w:r>
          </w:p>
        </w:tc>
      </w:tr>
      <w:tr w:rsidR="00151502" w:rsidTr="0015150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 w:rsidP="00745200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 w:rsidP="00745200">
            <w:pPr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范高福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 w:rsidP="00745200">
            <w:pPr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校企协同背景下基于职教岗位能力培养的《药物制剂》课程理论实践一体化教学改革初探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502" w:rsidRDefault="00151502" w:rsidP="00151502">
            <w:pPr>
              <w:jc w:val="center"/>
            </w:pPr>
            <w:r w:rsidRPr="0078146A">
              <w:rPr>
                <w:rFonts w:hint="eastAsia"/>
              </w:rPr>
              <w:t>三等奖</w:t>
            </w:r>
          </w:p>
        </w:tc>
      </w:tr>
      <w:tr w:rsidR="00151502" w:rsidTr="0015150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 w:rsidP="00745200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 w:rsidP="00745200">
            <w:pPr>
              <w:rPr>
                <w:rFonts w:ascii="宋体" w:eastAsia="宋体" w:hAnsi="宋体" w:cs="宋体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sz w:val="22"/>
              </w:rPr>
              <w:t>张佑春</w:t>
            </w:r>
            <w:proofErr w:type="gramEnd"/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 w:rsidP="00745200">
            <w:pPr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基于</w:t>
            </w:r>
            <w:r>
              <w:rPr>
                <w:rFonts w:hint="eastAsia"/>
                <w:sz w:val="22"/>
              </w:rPr>
              <w:t>PDCA</w:t>
            </w:r>
            <w:r>
              <w:rPr>
                <w:rFonts w:ascii="宋体" w:eastAsia="宋体" w:hAnsi="宋体" w:cs="宋体" w:hint="eastAsia"/>
                <w:sz w:val="22"/>
              </w:rPr>
              <w:t>循环的职业院校内部质量保障体系改进策略研究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502" w:rsidRDefault="00151502" w:rsidP="00151502">
            <w:pPr>
              <w:jc w:val="center"/>
            </w:pPr>
            <w:r>
              <w:rPr>
                <w:rFonts w:hint="eastAsia"/>
              </w:rPr>
              <w:t>优秀</w:t>
            </w:r>
            <w:r w:rsidRPr="0078146A">
              <w:rPr>
                <w:rFonts w:hint="eastAsia"/>
              </w:rPr>
              <w:t>奖</w:t>
            </w:r>
          </w:p>
        </w:tc>
      </w:tr>
      <w:tr w:rsidR="00151502" w:rsidTr="0015150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 w:rsidP="00745200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 w:rsidP="00745200">
            <w:pPr>
              <w:spacing w:line="220" w:lineRule="exact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周海燕、</w:t>
            </w:r>
          </w:p>
          <w:p w:rsidR="00151502" w:rsidRDefault="00151502" w:rsidP="00745200">
            <w:pPr>
              <w:spacing w:line="220" w:lineRule="exact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邱竹青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 w:rsidP="00745200">
            <w:pPr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基于</w:t>
            </w:r>
            <w:r>
              <w:rPr>
                <w:rFonts w:ascii="Calibri" w:hAnsi="Calibri" w:cs="Calibri"/>
                <w:sz w:val="22"/>
              </w:rPr>
              <w:t>“</w:t>
            </w:r>
            <w:r>
              <w:rPr>
                <w:rFonts w:ascii="宋体" w:eastAsia="宋体" w:hAnsi="宋体" w:cs="宋体" w:hint="eastAsia"/>
                <w:sz w:val="22"/>
              </w:rPr>
              <w:t>创意工坊</w:t>
            </w:r>
            <w:r>
              <w:rPr>
                <w:rFonts w:ascii="Calibri" w:hAnsi="Calibri" w:cs="Calibri"/>
                <w:sz w:val="22"/>
              </w:rPr>
              <w:t>”</w:t>
            </w:r>
            <w:r>
              <w:rPr>
                <w:rFonts w:ascii="宋体" w:eastAsia="宋体" w:hAnsi="宋体" w:cs="宋体" w:hint="eastAsia"/>
                <w:sz w:val="22"/>
              </w:rPr>
              <w:t>的旅游文化创意人才培养模式探索与实践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502" w:rsidRDefault="00151502" w:rsidP="00151502">
            <w:pPr>
              <w:jc w:val="center"/>
            </w:pPr>
            <w:r w:rsidRPr="00981546">
              <w:rPr>
                <w:rFonts w:hint="eastAsia"/>
              </w:rPr>
              <w:t>优秀奖</w:t>
            </w:r>
          </w:p>
        </w:tc>
      </w:tr>
      <w:tr w:rsidR="00151502" w:rsidTr="0015150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 w:rsidP="00745200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 w:rsidP="00745200">
            <w:pPr>
              <w:rPr>
                <w:rFonts w:ascii="宋体" w:eastAsia="宋体" w:hAnsi="宋体" w:cs="宋体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sz w:val="22"/>
              </w:rPr>
              <w:t>魏三强</w:t>
            </w:r>
            <w:proofErr w:type="gramEnd"/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 w:rsidP="00745200">
            <w:pPr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高职</w:t>
            </w:r>
            <w:r>
              <w:rPr>
                <w:rFonts w:ascii="Calibri" w:hAnsi="Calibri" w:cs="Calibri"/>
                <w:sz w:val="22"/>
              </w:rPr>
              <w:t>“</w:t>
            </w:r>
            <w:r>
              <w:rPr>
                <w:rFonts w:ascii="宋体" w:eastAsia="宋体" w:hAnsi="宋体" w:cs="宋体" w:hint="eastAsia"/>
                <w:sz w:val="22"/>
              </w:rPr>
              <w:t>金课</w:t>
            </w:r>
            <w:r>
              <w:rPr>
                <w:rFonts w:ascii="Calibri" w:hAnsi="Calibri" w:cs="Calibri"/>
                <w:sz w:val="22"/>
              </w:rPr>
              <w:t>”</w:t>
            </w:r>
            <w:r>
              <w:rPr>
                <w:rFonts w:ascii="宋体" w:eastAsia="宋体" w:hAnsi="宋体" w:cs="宋体" w:hint="eastAsia"/>
                <w:sz w:val="22"/>
              </w:rPr>
              <w:t>建设理念与实践路径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502" w:rsidRDefault="00151502" w:rsidP="00151502">
            <w:pPr>
              <w:jc w:val="center"/>
            </w:pPr>
            <w:r w:rsidRPr="00981546">
              <w:rPr>
                <w:rFonts w:hint="eastAsia"/>
              </w:rPr>
              <w:t>优秀奖</w:t>
            </w:r>
          </w:p>
        </w:tc>
      </w:tr>
      <w:tr w:rsidR="00151502" w:rsidTr="0015150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 w:rsidP="00745200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 w:rsidP="00745200">
            <w:pPr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赵谦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 w:rsidP="00745200">
            <w:pPr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论高职院校中存在着</w:t>
            </w:r>
            <w:proofErr w:type="gramStart"/>
            <w:r>
              <w:rPr>
                <w:rFonts w:ascii="宋体" w:eastAsia="宋体" w:hAnsi="宋体" w:cs="宋体" w:hint="eastAsia"/>
                <w:sz w:val="22"/>
              </w:rPr>
              <w:t>的慕课认知</w:t>
            </w:r>
            <w:proofErr w:type="gramEnd"/>
            <w:r>
              <w:rPr>
                <w:rFonts w:ascii="宋体" w:eastAsia="宋体" w:hAnsi="宋体" w:cs="宋体" w:hint="eastAsia"/>
                <w:sz w:val="22"/>
              </w:rPr>
              <w:t>误区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502" w:rsidRDefault="00151502" w:rsidP="00151502">
            <w:pPr>
              <w:jc w:val="center"/>
            </w:pPr>
            <w:r w:rsidRPr="00981546">
              <w:rPr>
                <w:rFonts w:hint="eastAsia"/>
              </w:rPr>
              <w:t>优秀奖</w:t>
            </w:r>
          </w:p>
        </w:tc>
      </w:tr>
      <w:tr w:rsidR="00151502" w:rsidTr="0015150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 w:rsidP="00745200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 w:rsidP="00745200">
            <w:pPr>
              <w:spacing w:line="220" w:lineRule="exact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沈丽娜，</w:t>
            </w:r>
          </w:p>
          <w:p w:rsidR="00151502" w:rsidRDefault="00151502" w:rsidP="00745200">
            <w:pPr>
              <w:spacing w:line="220" w:lineRule="exact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方冉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 w:rsidP="00745200">
            <w:pPr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“</w:t>
            </w:r>
            <w:r>
              <w:rPr>
                <w:rFonts w:ascii="宋体" w:eastAsia="宋体" w:hAnsi="宋体" w:cs="宋体" w:hint="eastAsia"/>
                <w:sz w:val="22"/>
              </w:rPr>
              <w:t>扩招</w:t>
            </w:r>
            <w:r>
              <w:rPr>
                <w:rFonts w:hint="eastAsia"/>
                <w:sz w:val="22"/>
              </w:rPr>
              <w:t>100</w:t>
            </w:r>
            <w:r>
              <w:rPr>
                <w:rFonts w:ascii="宋体" w:eastAsia="宋体" w:hAnsi="宋体" w:cs="宋体" w:hint="eastAsia"/>
                <w:sz w:val="22"/>
              </w:rPr>
              <w:t>万</w:t>
            </w:r>
            <w:r>
              <w:rPr>
                <w:rFonts w:ascii="Calibri" w:hAnsi="Calibri" w:cs="Calibri"/>
                <w:sz w:val="22"/>
              </w:rPr>
              <w:t>”</w:t>
            </w:r>
            <w:r>
              <w:rPr>
                <w:rFonts w:ascii="宋体" w:eastAsia="宋体" w:hAnsi="宋体" w:cs="宋体" w:hint="eastAsia"/>
                <w:sz w:val="22"/>
              </w:rPr>
              <w:t>形势下</w:t>
            </w:r>
            <w:r>
              <w:rPr>
                <w:rFonts w:ascii="Calibri" w:hAnsi="Calibri" w:cs="Calibri"/>
                <w:sz w:val="22"/>
              </w:rPr>
              <w:t>“</w:t>
            </w:r>
            <w:r>
              <w:rPr>
                <w:rFonts w:ascii="宋体" w:eastAsia="宋体" w:hAnsi="宋体" w:cs="宋体" w:hint="eastAsia"/>
                <w:sz w:val="22"/>
              </w:rPr>
              <w:t>学分银行</w:t>
            </w:r>
            <w:r>
              <w:rPr>
                <w:rFonts w:ascii="Calibri" w:hAnsi="Calibri" w:cs="Calibri"/>
                <w:sz w:val="22"/>
              </w:rPr>
              <w:t>”</w:t>
            </w:r>
            <w:r>
              <w:rPr>
                <w:rFonts w:ascii="宋体" w:eastAsia="宋体" w:hAnsi="宋体" w:cs="宋体" w:hint="eastAsia"/>
                <w:sz w:val="22"/>
              </w:rPr>
              <w:t>学习成果转化的探索与实践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502" w:rsidRDefault="00151502" w:rsidP="00151502">
            <w:pPr>
              <w:jc w:val="center"/>
            </w:pPr>
            <w:r w:rsidRPr="00981546">
              <w:rPr>
                <w:rFonts w:hint="eastAsia"/>
              </w:rPr>
              <w:t>优秀奖</w:t>
            </w:r>
          </w:p>
        </w:tc>
      </w:tr>
      <w:tr w:rsidR="00151502" w:rsidTr="0015150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 w:rsidP="00745200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 w:rsidP="00745200">
            <w:pPr>
              <w:rPr>
                <w:rFonts w:ascii="宋体" w:eastAsia="宋体" w:hAnsi="宋体" w:cs="宋体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sz w:val="22"/>
              </w:rPr>
              <w:t>左方霞</w:t>
            </w:r>
            <w:proofErr w:type="gramEnd"/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 w:rsidP="00745200">
            <w:pPr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高职院校毕业生就业困境及成因管窥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502" w:rsidRDefault="00151502" w:rsidP="00151502">
            <w:pPr>
              <w:jc w:val="center"/>
            </w:pPr>
            <w:r w:rsidRPr="00981546">
              <w:rPr>
                <w:rFonts w:hint="eastAsia"/>
              </w:rPr>
              <w:t>优秀奖</w:t>
            </w:r>
          </w:p>
        </w:tc>
      </w:tr>
    </w:tbl>
    <w:p w:rsidR="00151502" w:rsidRPr="00504EFF" w:rsidRDefault="00151502"/>
    <w:sectPr w:rsidR="00151502" w:rsidRPr="00504E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2ED7" w:rsidRDefault="00DA2ED7" w:rsidP="00013ECD">
      <w:r>
        <w:separator/>
      </w:r>
    </w:p>
  </w:endnote>
  <w:endnote w:type="continuationSeparator" w:id="0">
    <w:p w:rsidR="00DA2ED7" w:rsidRDefault="00DA2ED7" w:rsidP="00013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2ED7" w:rsidRDefault="00DA2ED7" w:rsidP="00013ECD">
      <w:r>
        <w:separator/>
      </w:r>
    </w:p>
  </w:footnote>
  <w:footnote w:type="continuationSeparator" w:id="0">
    <w:p w:rsidR="00DA2ED7" w:rsidRDefault="00DA2ED7" w:rsidP="00013E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EFF"/>
    <w:rsid w:val="00013ECD"/>
    <w:rsid w:val="0002547B"/>
    <w:rsid w:val="00047E43"/>
    <w:rsid w:val="00151502"/>
    <w:rsid w:val="00442ADA"/>
    <w:rsid w:val="00504EFF"/>
    <w:rsid w:val="00815911"/>
    <w:rsid w:val="008A3D4B"/>
    <w:rsid w:val="00904EF2"/>
    <w:rsid w:val="00B45291"/>
    <w:rsid w:val="00BF6A6A"/>
    <w:rsid w:val="00CE5075"/>
    <w:rsid w:val="00DA2ED7"/>
    <w:rsid w:val="00DF6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504EFF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4EF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2Char">
    <w:name w:val="标题 2 Char"/>
    <w:basedOn w:val="a0"/>
    <w:link w:val="2"/>
    <w:uiPriority w:val="9"/>
    <w:rsid w:val="00504EFF"/>
    <w:rPr>
      <w:rFonts w:ascii="宋体" w:eastAsia="宋体" w:hAnsi="宋体" w:cs="宋体"/>
      <w:b/>
      <w:bCs/>
      <w:kern w:val="0"/>
      <w:sz w:val="36"/>
      <w:szCs w:val="36"/>
    </w:rPr>
  </w:style>
  <w:style w:type="paragraph" w:styleId="a4">
    <w:name w:val="header"/>
    <w:basedOn w:val="a"/>
    <w:link w:val="Char"/>
    <w:uiPriority w:val="99"/>
    <w:unhideWhenUsed/>
    <w:rsid w:val="00013E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13EC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13E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13ECD"/>
    <w:rPr>
      <w:sz w:val="18"/>
      <w:szCs w:val="18"/>
    </w:rPr>
  </w:style>
  <w:style w:type="table" w:styleId="a6">
    <w:name w:val="Table Grid"/>
    <w:basedOn w:val="a1"/>
    <w:uiPriority w:val="59"/>
    <w:rsid w:val="00013E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504EFF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4EF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2Char">
    <w:name w:val="标题 2 Char"/>
    <w:basedOn w:val="a0"/>
    <w:link w:val="2"/>
    <w:uiPriority w:val="9"/>
    <w:rsid w:val="00504EFF"/>
    <w:rPr>
      <w:rFonts w:ascii="宋体" w:eastAsia="宋体" w:hAnsi="宋体" w:cs="宋体"/>
      <w:b/>
      <w:bCs/>
      <w:kern w:val="0"/>
      <w:sz w:val="36"/>
      <w:szCs w:val="36"/>
    </w:rPr>
  </w:style>
  <w:style w:type="paragraph" w:styleId="a4">
    <w:name w:val="header"/>
    <w:basedOn w:val="a"/>
    <w:link w:val="Char"/>
    <w:uiPriority w:val="99"/>
    <w:unhideWhenUsed/>
    <w:rsid w:val="00013E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13EC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13E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13ECD"/>
    <w:rPr>
      <w:sz w:val="18"/>
      <w:szCs w:val="18"/>
    </w:rPr>
  </w:style>
  <w:style w:type="table" w:styleId="a6">
    <w:name w:val="Table Grid"/>
    <w:basedOn w:val="a1"/>
    <w:uiPriority w:val="59"/>
    <w:rsid w:val="00013E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30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aftvc</dc:creator>
  <cp:lastModifiedBy>XYXS</cp:lastModifiedBy>
  <cp:revision>13</cp:revision>
  <dcterms:created xsi:type="dcterms:W3CDTF">2020-11-23T14:09:00Z</dcterms:created>
  <dcterms:modified xsi:type="dcterms:W3CDTF">2020-11-26T01:32:00Z</dcterms:modified>
</cp:coreProperties>
</file>